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3" w:rsidRPr="003A703E" w:rsidRDefault="000D3593" w:rsidP="003A7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3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E53DD8" w:rsidRPr="003A703E">
        <w:rPr>
          <w:rFonts w:ascii="Times New Roman" w:hAnsi="Times New Roman" w:cs="Times New Roman"/>
          <w:b/>
          <w:sz w:val="28"/>
          <w:szCs w:val="28"/>
        </w:rPr>
        <w:t>э</w:t>
      </w:r>
      <w:r w:rsidRPr="003A703E">
        <w:rPr>
          <w:rFonts w:ascii="Times New Roman" w:hAnsi="Times New Roman" w:cs="Times New Roman"/>
          <w:b/>
          <w:sz w:val="28"/>
          <w:szCs w:val="28"/>
        </w:rPr>
        <w:t>ссе</w:t>
      </w:r>
    </w:p>
    <w:p w:rsidR="000D3593" w:rsidRPr="003A703E" w:rsidRDefault="000D3593" w:rsidP="003A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3E4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3E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6343E4" w:rsidRPr="003A703E" w:rsidRDefault="006343E4" w:rsidP="003A70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333333"/>
          <w:sz w:val="28"/>
          <w:szCs w:val="28"/>
          <w:shd w:val="clear" w:color="auto" w:fill="FFFFFF" w:themeFill="background1"/>
        </w:rPr>
      </w:pPr>
      <w:r w:rsidRPr="003A703E">
        <w:rPr>
          <w:b/>
          <w:color w:val="000000"/>
          <w:sz w:val="28"/>
          <w:szCs w:val="28"/>
        </w:rPr>
        <w:t xml:space="preserve">Те, кто читают книги, всегда будут управлять теми, кто смотрит телевизор; </w:t>
      </w:r>
    </w:p>
    <w:p w:rsidR="006343E4" w:rsidRPr="003A703E" w:rsidRDefault="006343E4" w:rsidP="003A70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333333"/>
          <w:sz w:val="28"/>
          <w:szCs w:val="28"/>
          <w:shd w:val="clear" w:color="auto" w:fill="FFFFFF" w:themeFill="background1"/>
        </w:rPr>
      </w:pPr>
      <w:r w:rsidRPr="003A703E">
        <w:rPr>
          <w:b/>
          <w:color w:val="333333"/>
          <w:sz w:val="28"/>
          <w:szCs w:val="28"/>
          <w:shd w:val="clear" w:color="auto" w:fill="FFFFFF" w:themeFill="background1"/>
        </w:rPr>
        <w:t>Почему я поступил в ГАГУ?;</w:t>
      </w:r>
    </w:p>
    <w:p w:rsidR="006343E4" w:rsidRPr="003A703E" w:rsidRDefault="006343E4" w:rsidP="003A70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3A703E">
        <w:rPr>
          <w:b/>
          <w:sz w:val="28"/>
          <w:szCs w:val="28"/>
        </w:rPr>
        <w:t>Роль книги в жизни человека XXI века;</w:t>
      </w:r>
    </w:p>
    <w:p w:rsidR="006343E4" w:rsidRPr="003A703E" w:rsidRDefault="006343E4" w:rsidP="003A70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3A703E">
        <w:rPr>
          <w:b/>
          <w:color w:val="000000"/>
          <w:sz w:val="28"/>
          <w:szCs w:val="28"/>
        </w:rPr>
        <w:t>«Я русский бы выучил только за то...» (конкурс эссе для иностранных студентов ГАГУ).</w:t>
      </w:r>
    </w:p>
    <w:p w:rsidR="006343E4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3E4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03E">
        <w:rPr>
          <w:rFonts w:ascii="Times New Roman" w:hAnsi="Times New Roman" w:cs="Times New Roman"/>
          <w:b/>
          <w:color w:val="000000"/>
          <w:sz w:val="28"/>
          <w:szCs w:val="28"/>
        </w:rPr>
        <w:t>Что такое эссе</w:t>
      </w:r>
    </w:p>
    <w:p w:rsidR="006343E4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3A703E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Эссе – это прозаическое сочинение  небольшого объема и свободной композиции. В сочинении такого типа передается индивидуальное впечатление или мнение автора, касающееся определенной (чаще злободневной) темы.</w:t>
      </w:r>
    </w:p>
    <w:p w:rsidR="006343E4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"эссе" пришло в русский язык </w:t>
      </w:r>
      <w:proofErr w:type="gramStart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французского и исторически восходит к латинскому слову </w:t>
      </w:r>
      <w:proofErr w:type="spellStart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>exagium</w:t>
      </w:r>
      <w:proofErr w:type="spellEnd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(взвешивание). </w:t>
      </w:r>
      <w:proofErr w:type="gramStart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Французское</w:t>
      </w:r>
      <w:proofErr w:type="gramEnd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proofErr w:type="spellEnd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>essai</w:t>
      </w:r>
      <w:proofErr w:type="spellEnd"/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буквально перевести словами </w:t>
      </w:r>
      <w:r w:rsidRPr="003A70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опыт, проба, попытка, набросок, очерк</w:t>
      </w:r>
      <w:r w:rsidRPr="003A7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3E4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A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других видов сочинений эссе отличают </w:t>
      </w:r>
      <w:r w:rsidRPr="003A703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специфичные признаки</w:t>
      </w:r>
      <w:r w:rsidRPr="003A70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Острая злободневность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 темы. Затронутые вопросы должны быть актуальными здесь и сейчас.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Субъективность суждений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. В сочинении через отношение к проблеме и индивидуализированные оценки должна быть отчетливо выражена личность автора.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Движение в повествовании </w:t>
      </w: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от частного к общем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у. Часто роль точки отсчета играет цитата, которая может выноситься в эпиграф. От единичного случая автор постепенно переходит к обобщающим аналитическим или философским рассуждениям о поставленной в начале эссе проблеме. В силу отсутствия стандартов написания композиция может быть и обратной – от глобальных выводов к подтверждению их в финале притчей, пословицей, мудрой цитатой классика, неоспоримым фактом.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Небольшой объем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. Каких-либо жестких границ не существует, однако обычно эссе занимают от двух до семи страниц печатного текста.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Конкретика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. В рамках эссе рассматривается только один вопрос – множества тем или идей не может быть.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Свободная композиция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. Такой вид сочинения часто остается вне формальных рамок: изложение ведется, подчиняясь случайным ассоциациям, смысловые связи продумываются автором самостоятельно. </w:t>
      </w:r>
      <w:proofErr w:type="gramStart"/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Однако его схема обычно включает: </w:t>
      </w: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вступление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 (эта часть должна задать эмоциональный настрой, подвести читателя к рассматриваемому вопросу, заинтересовать, побудив его дочитать текст до конца), </w:t>
      </w: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основную часть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 (на этом этапе автор выдвигает тезисы, находит им обоснования, тем самым доказывая собственную точку зрения) и </w:t>
      </w: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 xml:space="preserve">заключение 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>(в нем подытоживается основное содержание, делаются выводы по проблеме из вступления).</w:t>
      </w:r>
      <w:proofErr w:type="gramEnd"/>
    </w:p>
    <w:p w:rsidR="006343E4" w:rsidRPr="003A703E" w:rsidRDefault="006343E4" w:rsidP="003A703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lastRenderedPageBreak/>
        <w:t xml:space="preserve"> Склонность к парадоксам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. Одна из задач жанра эссе – удивить, поразить читателя. Нередко отправной точкой для размышлений становится яркое, колкое высказывание или полемичное определение, задающее тон дальнейшему изложению.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i/>
          <w:iCs/>
          <w:sz w:val="28"/>
          <w:szCs w:val="28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Непринужденность повествования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 xml:space="preserve">. В тексте не должно быть непонятных терминов и излишне сложных конструкций. Автору необходимо постараться завоевать доверие и симпатию читателя, завлечь простыми и емкими фразами и предложениями. </w:t>
      </w:r>
    </w:p>
    <w:p w:rsidR="006343E4" w:rsidRPr="003A703E" w:rsidRDefault="006343E4" w:rsidP="003A70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i/>
          <w:iCs/>
          <w:sz w:val="28"/>
          <w:szCs w:val="28"/>
        </w:rPr>
      </w:pPr>
      <w:r w:rsidRPr="003A703E">
        <w:rPr>
          <w:color w:val="auto"/>
          <w:sz w:val="28"/>
          <w:szCs w:val="28"/>
          <w:u w:val="single"/>
          <w:shd w:val="clear" w:color="auto" w:fill="FFFFFF" w:themeFill="background1"/>
        </w:rPr>
        <w:t>Диалогичность</w:t>
      </w:r>
      <w:r w:rsidRPr="003A703E">
        <w:rPr>
          <w:color w:val="auto"/>
          <w:sz w:val="28"/>
          <w:szCs w:val="28"/>
          <w:shd w:val="clear" w:color="auto" w:fill="FFFFFF" w:themeFill="background1"/>
        </w:rPr>
        <w:t>. Разговор с читателем не подразумевает оформления эссе в виде реплик, как это делается в пьесе. Для достижения эффекта полемической беседы часто используются риторические вопросы, требующие мысленного ответа, не всегда совпадающего с тем, который предлагает автор.</w:t>
      </w:r>
    </w:p>
    <w:p w:rsidR="003A703E" w:rsidRDefault="003A703E" w:rsidP="003A70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49D0" w:rsidRPr="003A703E" w:rsidRDefault="006343E4" w:rsidP="003A7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3E">
        <w:rPr>
          <w:rFonts w:ascii="Times New Roman" w:hAnsi="Times New Roman" w:cs="Times New Roman"/>
          <w:b/>
          <w:color w:val="000000"/>
          <w:sz w:val="28"/>
          <w:szCs w:val="28"/>
        </w:rPr>
        <w:t>Как принять участие</w:t>
      </w:r>
    </w:p>
    <w:p w:rsidR="000D3593" w:rsidRPr="003A703E" w:rsidRDefault="000D3593" w:rsidP="003A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3E">
        <w:rPr>
          <w:rFonts w:ascii="Times New Roman" w:hAnsi="Times New Roman" w:cs="Times New Roman"/>
          <w:sz w:val="28"/>
          <w:szCs w:val="28"/>
        </w:rPr>
        <w:t>Для участия в конкурсе необходимо написать эссе и заполнить заявку участника (Ф.И.О., возраст, факультет, группа, курс).</w:t>
      </w:r>
    </w:p>
    <w:p w:rsidR="000D3593" w:rsidRPr="003A703E" w:rsidRDefault="000D3593" w:rsidP="003A70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03E">
        <w:rPr>
          <w:rFonts w:ascii="Times New Roman" w:eastAsia="Calibri" w:hAnsi="Times New Roman" w:cs="Times New Roman"/>
          <w:sz w:val="28"/>
          <w:szCs w:val="28"/>
        </w:rPr>
        <w:t>Направить заполненную заявку и эссе н</w:t>
      </w:r>
      <w:bookmarkStart w:id="0" w:name="_GoBack"/>
      <w:bookmarkEnd w:id="0"/>
      <w:r w:rsidRPr="003A703E">
        <w:rPr>
          <w:rFonts w:ascii="Times New Roman" w:eastAsia="Calibri" w:hAnsi="Times New Roman" w:cs="Times New Roman"/>
          <w:sz w:val="28"/>
          <w:szCs w:val="28"/>
        </w:rPr>
        <w:t xml:space="preserve">ужно на </w:t>
      </w:r>
      <w:proofErr w:type="spellStart"/>
      <w:r w:rsidRPr="003A703E">
        <w:rPr>
          <w:rFonts w:ascii="Times New Roman" w:eastAsia="Calibri" w:hAnsi="Times New Roman" w:cs="Times New Roman"/>
          <w:sz w:val="28"/>
          <w:szCs w:val="28"/>
        </w:rPr>
        <w:t>эл</w:t>
      </w:r>
      <w:proofErr w:type="spellEnd"/>
      <w:r w:rsidRPr="003A703E">
        <w:rPr>
          <w:rFonts w:ascii="Times New Roman" w:eastAsia="Calibri" w:hAnsi="Times New Roman" w:cs="Times New Roman"/>
          <w:sz w:val="28"/>
          <w:szCs w:val="28"/>
        </w:rPr>
        <w:t>.</w:t>
      </w:r>
      <w:r w:rsidR="006343E4" w:rsidRPr="003A7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703E">
        <w:rPr>
          <w:rFonts w:ascii="Times New Roman" w:eastAsia="Calibri" w:hAnsi="Times New Roman" w:cs="Times New Roman"/>
          <w:sz w:val="28"/>
          <w:szCs w:val="28"/>
        </w:rPr>
        <w:t xml:space="preserve">почту </w:t>
      </w:r>
      <w:hyperlink r:id="rId5" w:history="1"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ikonova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343E4" w:rsidRPr="003A703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5288" w:rsidRPr="003A703E">
        <w:rPr>
          <w:rFonts w:ascii="Times New Roman" w:hAnsi="Times New Roman" w:cs="Times New Roman"/>
          <w:sz w:val="28"/>
          <w:szCs w:val="28"/>
        </w:rPr>
        <w:t>.</w:t>
      </w:r>
    </w:p>
    <w:p w:rsidR="000D3593" w:rsidRPr="003A703E" w:rsidRDefault="000D3593" w:rsidP="003A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 стартует 20.04.2020 года. Заявки и конкурсные материалы принимаются до 26.04.2020</w:t>
      </w:r>
      <w:r w:rsidR="006343E4" w:rsidRPr="003A7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включительно</w:t>
      </w:r>
      <w:r w:rsidRPr="003A70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0D3593" w:rsidRPr="003A703E" w:rsidRDefault="000D3593" w:rsidP="003A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3593" w:rsidRPr="003A703E" w:rsidRDefault="000D3593" w:rsidP="003A70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B26" w:rsidRPr="003A703E" w:rsidRDefault="009C6B26" w:rsidP="003A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B26" w:rsidRPr="003A703E" w:rsidSect="002F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66B"/>
    <w:multiLevelType w:val="hybridMultilevel"/>
    <w:tmpl w:val="E5B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219BC"/>
    <w:multiLevelType w:val="hybridMultilevel"/>
    <w:tmpl w:val="DE761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5618A"/>
    <w:multiLevelType w:val="hybridMultilevel"/>
    <w:tmpl w:val="56B6F56C"/>
    <w:lvl w:ilvl="0" w:tplc="9C341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S1MDI2szAwszSxsLBU0lEKTi0uzszPAykwqgUA3GQLmSwAAAA="/>
  </w:docVars>
  <w:rsids>
    <w:rsidRoot w:val="0034597D"/>
    <w:rsid w:val="000D3593"/>
    <w:rsid w:val="00115288"/>
    <w:rsid w:val="00157469"/>
    <w:rsid w:val="00202421"/>
    <w:rsid w:val="002C0C94"/>
    <w:rsid w:val="002F1553"/>
    <w:rsid w:val="0034597D"/>
    <w:rsid w:val="003939DD"/>
    <w:rsid w:val="003A703E"/>
    <w:rsid w:val="004D697E"/>
    <w:rsid w:val="004E2F99"/>
    <w:rsid w:val="00575176"/>
    <w:rsid w:val="006343E4"/>
    <w:rsid w:val="00733D4D"/>
    <w:rsid w:val="007467EF"/>
    <w:rsid w:val="009C6B26"/>
    <w:rsid w:val="009D6ED2"/>
    <w:rsid w:val="00C53618"/>
    <w:rsid w:val="00CE07E4"/>
    <w:rsid w:val="00E53DD8"/>
    <w:rsid w:val="00EF6B12"/>
    <w:rsid w:val="00F049D0"/>
    <w:rsid w:val="00F3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597D"/>
  </w:style>
  <w:style w:type="character" w:styleId="a3">
    <w:name w:val="Strong"/>
    <w:basedOn w:val="a0"/>
    <w:uiPriority w:val="22"/>
    <w:qFormat/>
    <w:rsid w:val="007467EF"/>
    <w:rPr>
      <w:b/>
      <w:bCs/>
    </w:rPr>
  </w:style>
  <w:style w:type="paragraph" w:styleId="a4">
    <w:name w:val="Normal (Web)"/>
    <w:basedOn w:val="a"/>
    <w:uiPriority w:val="99"/>
    <w:unhideWhenUsed/>
    <w:rsid w:val="0063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43E4"/>
    <w:pPr>
      <w:ind w:left="720"/>
      <w:contextualSpacing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6">
    <w:name w:val="Hyperlink"/>
    <w:basedOn w:val="a0"/>
    <w:uiPriority w:val="99"/>
    <w:unhideWhenUsed/>
    <w:rsid w:val="00634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nova_t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13</cp:revision>
  <dcterms:created xsi:type="dcterms:W3CDTF">2020-04-15T06:26:00Z</dcterms:created>
  <dcterms:modified xsi:type="dcterms:W3CDTF">2020-04-17T08:41:00Z</dcterms:modified>
</cp:coreProperties>
</file>